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C9" w:rsidRDefault="00DC57C9" w:rsidP="00DC57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1 Rois 19,2-16                      9/08/15                        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O.Déaux</w:t>
      </w:r>
      <w:proofErr w:type="spellEnd"/>
    </w:p>
    <w:p w:rsidR="00DC57C9" w:rsidRDefault="00DC57C9" w:rsidP="00DC57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DC57C9" w:rsidRDefault="00DC57C9" w:rsidP="00DC57C9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Il y a, comme ça, des moments dans la vie où nous sommes abattus; on a de la peine à mettre un pas devant l'autre, des moments où "ça ne le fait pas" comme on dit aujourd'hui.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C'est un peu la situation du prophète Elie dans ce passage, il n'en peut plus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et même il appelle la mort "</w:t>
      </w:r>
      <w:r w:rsidRPr="00F20012">
        <w:rPr>
          <w:rFonts w:ascii="TimesNewRomanPSMT" w:hAnsi="TimesNewRomanPSMT" w:cs="TimesNewRomanPSMT"/>
          <w:i/>
          <w:sz w:val="32"/>
          <w:szCs w:val="32"/>
        </w:rPr>
        <w:t>Seigneur prend ma vie".</w:t>
      </w:r>
      <w:r>
        <w:rPr>
          <w:rFonts w:ascii="TimesNewRomanPSMT" w:hAnsi="TimesNewRomanPSMT" w:cs="TimesNewRomanPSMT"/>
          <w:sz w:val="32"/>
          <w:szCs w:val="32"/>
        </w:rPr>
        <w:t xml:space="preserve"> Bon, il y a de quoi, il a fait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périr les 400 prophètes de Baal au service du roi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Akab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et surtout de la reine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Jézabel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! Cette dernier, furieuse, demande la vie d'Elie. Fuite, désert,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découragement, lassitude, ça ne vaut plus le coup de vivre déclare Elie et même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sa foi en Dieu semble impuissante à lui redonner espoir et courage.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Dans le fond, je me posais la question de savoir quel est le moteur de notre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foi? Pourquoi croyons-nous? Gratuitement ou y-a-t-il un gain? Pour quelle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raison?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Est-ce en raison de notre jeunesse, de notre éducation religieuse? Nous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avons été habitués à croire, de tout temps. Par tradition, par fidélité à ceux et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celles qui nous ont précédés. Parce que le temple et l'Eglise font partie de notre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paysage, de notre univers comme la poste et la mairie. Et pourquoi pas, la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tradition est transmission j'y reviendrai.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Peut être aussi nous croyons par crainte. Dieu serait comme un père bon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mais aussi droit et qui punit la faute. "</w:t>
      </w:r>
      <w:r w:rsidRPr="00F20012">
        <w:rPr>
          <w:rFonts w:ascii="TimesNewRomanPSMT" w:hAnsi="TimesNewRomanPSMT" w:cs="TimesNewRomanPSMT"/>
          <w:i/>
          <w:sz w:val="32"/>
          <w:szCs w:val="32"/>
        </w:rPr>
        <w:t>La crainte de Dieu est le début de la</w:t>
      </w:r>
      <w:r w:rsidR="00F20012" w:rsidRPr="00F20012">
        <w:rPr>
          <w:rFonts w:ascii="TimesNewRomanPSMT" w:hAnsi="TimesNewRomanPSMT" w:cs="TimesNewRomanPSMT"/>
          <w:i/>
          <w:sz w:val="32"/>
          <w:szCs w:val="32"/>
        </w:rPr>
        <w:t xml:space="preserve"> </w:t>
      </w:r>
      <w:r w:rsidRPr="00F20012">
        <w:rPr>
          <w:rFonts w:ascii="TimesNewRomanPSMT" w:hAnsi="TimesNewRomanPSMT" w:cs="TimesNewRomanPSMT"/>
          <w:i/>
          <w:sz w:val="32"/>
          <w:szCs w:val="32"/>
        </w:rPr>
        <w:t>sagesse</w:t>
      </w:r>
      <w:r>
        <w:rPr>
          <w:rFonts w:ascii="TimesNewRomanPSMT" w:hAnsi="TimesNewRomanPSMT" w:cs="TimesNewRomanPSMT"/>
          <w:sz w:val="32"/>
          <w:szCs w:val="32"/>
        </w:rPr>
        <w:t>" dit le psaume, seulement il est plus juste de traduire "crainte" par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"obéissance". Cela dit, il y a peut être un peu de cela, secrètement nous craignons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de ne pas être acceptable devant Dieu et d'éveiller son courroux alors nous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croyons dans la crainte. Et nous oublions la justification gratuite chère aux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réformateurs et surtout l'Evangile même qui est avant tout la Bonne Nouvelle de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l'amour inconditionnel de Dieu.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Nous croyons encore dans le secret désir du monde de l'au delà qui sera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tellement mieux que ce que nous vivons ici bas. Le ciel est l'exact opposé de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notre terre alors nous croyons dans le but d'aller au ciel afin de garantir notre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salut. C'est quand même un regard assez désabusé sur l'existence terrestre et nous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rend bien passifs!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Nous croyons encore justement, au c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ontraire, pour changer le monde, </w:t>
      </w:r>
      <w:r>
        <w:rPr>
          <w:rFonts w:ascii="TimesNewRomanPSMT" w:hAnsi="TimesNewRomanPSMT" w:cs="TimesNewRomanPSMT"/>
          <w:sz w:val="32"/>
          <w:szCs w:val="32"/>
        </w:rPr>
        <w:t>comme les artisans d'un monde meilleur à construire, nous croyons comme des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militan</w:t>
      </w:r>
      <w:r w:rsidR="00F20012">
        <w:rPr>
          <w:rFonts w:ascii="TimesNewRomanPSMT" w:hAnsi="TimesNewRomanPSMT" w:cs="TimesNewRomanPSMT"/>
          <w:sz w:val="32"/>
          <w:szCs w:val="32"/>
        </w:rPr>
        <w:t>t</w:t>
      </w:r>
      <w:r>
        <w:rPr>
          <w:rFonts w:ascii="TimesNewRomanPSMT" w:hAnsi="TimesNewRomanPSMT" w:cs="TimesNewRomanPSMT"/>
          <w:sz w:val="32"/>
          <w:szCs w:val="32"/>
        </w:rPr>
        <w:t>s, des acteurs dans le temps ici et maintenant.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Mais croire c'est aussi peut être, et je l'espère, une grande joie: aimer Dieu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tout simplement. Nous croyons parce que la vie nous a donné cette capacité à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aimer et pas seulement des êtres humains mais le Dieu créateur à qui nous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exprimons notre reconnaissance: nous le louons.</w:t>
      </w:r>
    </w:p>
    <w:p w:rsidR="00DC57C9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Il y a bien des raisons et des façons de croire, les unes plus ou moins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avouées, avouables, certaines un rien contraintes, d'autres joyeuses et libératrices,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d'autres encore pour agir, construire.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Et bien parfois notre énergie dans la foi s'épuise, nous manquons de force,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les piles sont à plat. Comme Elie, on se décourage, on fait du sur place, la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lassitude nous engourdit. C'est d'ailleurs assez culpabilisant, on ne s'estime pas à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la hauteur, on constate la faiblesse de notre foi. Rappelons-nous quand même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"qu'on ne possède pas la foi", ce n'est pas un bien, un avoir mais un mouvement,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un abandon, une confiance totale en Dieu.</w:t>
      </w:r>
    </w:p>
    <w:p w:rsidR="00DC57C9" w:rsidRPr="00F20012" w:rsidRDefault="00DC57C9" w:rsidP="00F2001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Alors examinons ce qui se passe dans le récit: un ange s'adresse à Elie et lui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commande de manger. Il n'y a pas de miracle, l'ange ne vient pas lui dire "tu vas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voir tout va aller très bien", il lui propose à manger. Il vient lui indiquer un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remède, un</w:t>
      </w:r>
      <w:r w:rsidR="00F20012">
        <w:rPr>
          <w:rFonts w:ascii="TimesNewRomanPSMT" w:hAnsi="TimesNewRomanPSMT" w:cs="TimesNewRomanPSMT"/>
          <w:sz w:val="32"/>
          <w:szCs w:val="32"/>
        </w:rPr>
        <w:t>e</w:t>
      </w:r>
      <w:r>
        <w:rPr>
          <w:rFonts w:ascii="TimesNewRomanPSMT" w:hAnsi="TimesNewRomanPSMT" w:cs="TimesNewRomanPSMT"/>
          <w:sz w:val="32"/>
          <w:szCs w:val="32"/>
        </w:rPr>
        <w:t xml:space="preserve"> façon de tenir, de reprendre des forces. Par là surtout l'ange vient lui</w:t>
      </w:r>
      <w:r w:rsidR="00F2001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redonner du courage pour poursuivre la route. </w:t>
      </w: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Parce que le chemin est toujours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devant</w:t>
      </w:r>
      <w:proofErr w:type="gramEnd"/>
      <w:r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Elie</w:t>
      </w:r>
      <w:r>
        <w:rPr>
          <w:rFonts w:ascii="TimesNewRomanPSMT" w:hAnsi="TimesNewRomanPSMT" w:cs="TimesNewRomanPSMT"/>
          <w:sz w:val="32"/>
          <w:szCs w:val="32"/>
        </w:rPr>
        <w:t>, il doit continuer à marcher, l'effort est encore à fournir mais c'est le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temps de reprendre des forces, de faire une halte et de recharger les batteries.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Comme les marcheurs: l'itinéraire est à suivre, parfois il y a un coup de pompe,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on a envie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d 'arrêter</w:t>
      </w:r>
      <w:proofErr w:type="gramEnd"/>
      <w:r>
        <w:rPr>
          <w:rFonts w:ascii="TimesNewRomanPSMT" w:hAnsi="TimesNewRomanPSMT" w:cs="TimesNewRomanPSMT"/>
          <w:sz w:val="32"/>
          <w:szCs w:val="32"/>
        </w:rPr>
        <w:t>, d'abandonner alors on se refait des forces, on reconstitue des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>
        <w:rPr>
          <w:rFonts w:ascii="TimesNewRomanPSMT" w:hAnsi="TimesNewRomanPSMT" w:cs="TimesNewRomanPSMT"/>
          <w:sz w:val="32"/>
          <w:szCs w:val="32"/>
        </w:rPr>
        <w:t>réserves</w:t>
      </w:r>
      <w:proofErr w:type="gramEnd"/>
      <w:r>
        <w:rPr>
          <w:rFonts w:ascii="TimesNewRomanPSMT" w:hAnsi="TimesNewRomanPSMT" w:cs="TimesNewRomanPSMT"/>
          <w:sz w:val="32"/>
          <w:szCs w:val="32"/>
        </w:rPr>
        <w:t>.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Dans la foi comme dans la vie c'est pareil. Et je dis bien dans la foi comme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dans la vie. Oui, le cours de nos vies est aussi exposé à la lassitude et au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découragement. Inconsciemment ou non, ouvertement ou non les événements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quotidiens nous travaillent, nous interrogent, nous inquiètent.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Nous mesurons bien combien des familles sont tributaires de la situation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économique: risque du chômage et de la précarité quand la relance se fait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attendre. Et en même temps qu'est-ce cela veut dire de vouer son existence à une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courbe de croissance? </w:t>
      </w:r>
      <w:r>
        <w:rPr>
          <w:rFonts w:ascii="TimesNewRomanPSMT" w:hAnsi="TimesNewRomanPSMT" w:cs="TimesNewRomanPSMT"/>
          <w:sz w:val="32"/>
          <w:szCs w:val="32"/>
        </w:rPr>
        <w:t>N'existons-nous que par le travail? Les machines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remp</w:t>
      </w:r>
      <w:r w:rsidR="00710422">
        <w:rPr>
          <w:rFonts w:ascii="TimesNewRomanPSMT" w:hAnsi="TimesNewRomanPSMT" w:cs="TimesNewRomanPSMT"/>
          <w:sz w:val="32"/>
          <w:szCs w:val="32"/>
        </w:rPr>
        <w:t>lacent les hommes et la finance</w:t>
      </w:r>
      <w:r>
        <w:rPr>
          <w:rFonts w:ascii="TimesNewRomanPSMT" w:hAnsi="TimesNewRomanPSMT" w:cs="TimesNewRomanPSMT"/>
          <w:sz w:val="32"/>
          <w:szCs w:val="32"/>
        </w:rPr>
        <w:t xml:space="preserve"> fait 1000 fois plus de profit que l'industrie!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L'errance des migrants, autre sujet d'inquiétude de nos sociétés dont je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rappelle que nous les qualifions toujours de "riches". N'est-il pas inacceptable et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choquant de voir mourir ces gens sans lever le petit doigt. Honte à nos sociétés.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Ce n'est pas de la sensiblerie ni un discours inconscient. Il est question de vies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humaines.</w:t>
      </w:r>
    </w:p>
    <w:p w:rsidR="00DC57C9" w:rsidRPr="00710422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L'inquiétude encore des réseaux et nouvelles technologies qui semblent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avoir des incidences sur l'éducation des enfants. N'est-ce pas plutôt la toute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puissance de la société marchande qui veut commercer à tout prix! L'écran a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sup</w:t>
      </w:r>
      <w:r w:rsidR="00710422">
        <w:rPr>
          <w:rFonts w:ascii="TimesNewRomanPSMT" w:hAnsi="TimesNewRomanPSMT" w:cs="TimesNewRomanPSMT"/>
          <w:sz w:val="32"/>
          <w:szCs w:val="32"/>
        </w:rPr>
        <w:t>p</w:t>
      </w:r>
      <w:r>
        <w:rPr>
          <w:rFonts w:ascii="TimesNewRomanPSMT" w:hAnsi="TimesNewRomanPSMT" w:cs="TimesNewRomanPSMT"/>
          <w:sz w:val="32"/>
          <w:szCs w:val="32"/>
        </w:rPr>
        <w:t xml:space="preserve">lanté le professeur. </w:t>
      </w: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(</w:t>
      </w:r>
      <w:proofErr w:type="gramStart"/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la</w:t>
      </w:r>
      <w:proofErr w:type="gramEnd"/>
      <w:r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 mer)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Inquiétudes réelles bien sûr mais nos sociétés font-elles toujours le bon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choix et acceptons-nous aussi des compromis et qui dit compromis dit aussi perte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et renoncement partiel à un acquis.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Lassitude et découragement certainement mais il faut nous nourrir comme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nous le voyons avec Elie.</w:t>
      </w:r>
    </w:p>
    <w:p w:rsidR="00DC57C9" w:rsidRPr="00710422" w:rsidRDefault="00710422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Etonnement</w:t>
      </w:r>
      <w:r w:rsidR="00DC57C9">
        <w:rPr>
          <w:rFonts w:ascii="TimesNewRomanPSMT" w:hAnsi="TimesNewRomanPSMT" w:cs="TimesNewRomanPSMT"/>
          <w:sz w:val="32"/>
          <w:szCs w:val="32"/>
        </w:rPr>
        <w:t xml:space="preserve"> le texte poursuit par une théophanie: Dieu va se montrer à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C57C9">
        <w:rPr>
          <w:rFonts w:ascii="TimesNewRomanPSMT" w:hAnsi="TimesNewRomanPSMT" w:cs="TimesNewRomanPSMT"/>
          <w:sz w:val="32"/>
          <w:szCs w:val="32"/>
        </w:rPr>
        <w:t>Elie. Suivent le vent violent qui brise les rochers et le t</w:t>
      </w:r>
      <w:r>
        <w:rPr>
          <w:rFonts w:ascii="TimesNewRomanPSMT" w:hAnsi="TimesNewRomanPSMT" w:cs="TimesNewRomanPSMT"/>
          <w:sz w:val="32"/>
          <w:szCs w:val="32"/>
        </w:rPr>
        <w:t>r</w:t>
      </w:r>
      <w:r w:rsidR="00DC57C9">
        <w:rPr>
          <w:rFonts w:ascii="TimesNewRomanPSMT" w:hAnsi="TimesNewRomanPSMT" w:cs="TimesNewRomanPSMT"/>
          <w:sz w:val="32"/>
          <w:szCs w:val="32"/>
        </w:rPr>
        <w:t>emblement de terre et 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C57C9">
        <w:rPr>
          <w:rFonts w:ascii="TimesNewRomanPSMT" w:hAnsi="TimesNewRomanPSMT" w:cs="TimesNewRomanPSMT"/>
          <w:sz w:val="32"/>
          <w:szCs w:val="32"/>
        </w:rPr>
        <w:t>feu mais Dieu n'est ni dans le vent ni dans le t</w:t>
      </w:r>
      <w:r>
        <w:rPr>
          <w:rFonts w:ascii="TimesNewRomanPSMT" w:hAnsi="TimesNewRomanPSMT" w:cs="TimesNewRomanPSMT"/>
          <w:sz w:val="32"/>
          <w:szCs w:val="32"/>
        </w:rPr>
        <w:t>r</w:t>
      </w:r>
      <w:r w:rsidR="00DC57C9">
        <w:rPr>
          <w:rFonts w:ascii="TimesNewRomanPSMT" w:hAnsi="TimesNewRomanPSMT" w:cs="TimesNewRomanPSMT"/>
          <w:sz w:val="32"/>
          <w:szCs w:val="32"/>
        </w:rPr>
        <w:t>emblement de terre ni dans le feu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C57C9">
        <w:rPr>
          <w:rFonts w:ascii="TimesNewRomanPSMT" w:hAnsi="TimesNewRomanPSMT" w:cs="TimesNewRomanPSMT"/>
          <w:sz w:val="32"/>
          <w:szCs w:val="32"/>
        </w:rPr>
        <w:t>comme nous aimerions qu'il soit pour résoudre par la force toutes les inqu</w:t>
      </w:r>
      <w:r>
        <w:rPr>
          <w:rFonts w:ascii="TimesNewRomanPSMT" w:hAnsi="TimesNewRomanPSMT" w:cs="TimesNewRomanPSMT"/>
          <w:sz w:val="32"/>
          <w:szCs w:val="32"/>
        </w:rPr>
        <w:t>i</w:t>
      </w:r>
      <w:r w:rsidR="00DC57C9">
        <w:rPr>
          <w:rFonts w:ascii="TimesNewRomanPSMT" w:hAnsi="TimesNewRomanPSMT" w:cs="TimesNewRomanPSMT"/>
          <w:sz w:val="32"/>
          <w:szCs w:val="32"/>
        </w:rPr>
        <w:t>études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C57C9">
        <w:rPr>
          <w:rFonts w:ascii="TimesNewRomanPSMT" w:hAnsi="TimesNewRomanPSMT" w:cs="TimesNewRomanPSMT"/>
          <w:sz w:val="32"/>
          <w:szCs w:val="32"/>
        </w:rPr>
        <w:t>qui nous assaillent. Un coup de baguette magique.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Et bien non! Dieu est </w:t>
      </w: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 xml:space="preserve">dans le bruit ténu que fait le silence! </w:t>
      </w:r>
      <w:r>
        <w:rPr>
          <w:rFonts w:ascii="TimesNewRomanPSMT" w:hAnsi="TimesNewRomanPSMT" w:cs="TimesNewRomanPSMT"/>
          <w:sz w:val="32"/>
          <w:szCs w:val="32"/>
        </w:rPr>
        <w:t>On ne peut pas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faire plus discret! Il faut bien nous y faire à cette manifestation ou plutôt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cette</w:t>
      </w:r>
      <w:proofErr w:type="gramEnd"/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non manifestation de Dieu. Il n'est pas visible de façon lumineuse dans notre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monde, le bon sens nous l'avait déjà fait remarqué. Où est-il et comment se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manifeste-t-il?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Et si nous étions nous mêmes la présence de Dieu? Si nous en étions la 1°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manifestation visible? Si notre foi rendait compte de Dieu? Je le crois. Pourquoi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croyons-nous? Pour rendre crédible et visible Dieu. Et surtout pour mettre en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œuvre</w:t>
      </w:r>
      <w:r>
        <w:rPr>
          <w:rFonts w:ascii="TimesNewRomanPSMT" w:hAnsi="TimesNewRomanPSMT" w:cs="TimesNewRomanPSMT"/>
          <w:sz w:val="32"/>
          <w:szCs w:val="32"/>
        </w:rPr>
        <w:t xml:space="preserve"> son projet de réconciliation, de paix et d'amour. Et là il y a du travail!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 </w:t>
      </w:r>
      <w:r>
        <w:rPr>
          <w:rFonts w:ascii="TimesNewRomanPSMT" w:hAnsi="TimesNewRomanPSMT" w:cs="TimesNewRomanPSMT"/>
          <w:sz w:val="32"/>
          <w:szCs w:val="32"/>
        </w:rPr>
        <w:t>Vous pensez que c'est un peu présomptueux de notre part? Notre foi, si faible,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risque fort d'être inefficace. C'est vrai mais dans la foi nous affirmons qu'en 1°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Dieu nous a appelés. Le baptême nous le rappelle, il suscite en nous la foi.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Le</w:t>
      </w:r>
      <w:proofErr w:type="gramEnd"/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lect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ure de l'évangile </w:t>
      </w:r>
      <w:r>
        <w:rPr>
          <w:rFonts w:ascii="TimesNewRomanPSMT" w:hAnsi="TimesNewRomanPSMT" w:cs="TimesNewRomanPSMT"/>
          <w:sz w:val="32"/>
          <w:szCs w:val="32"/>
        </w:rPr>
        <w:t xml:space="preserve"> de Jean ce matin affirme que "nul ne peut venir à moi si le Père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qui m’a envoyé ne l’attire, et moi je le ressusciterai au dernier jour." Elie de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gramStart"/>
      <w:r>
        <w:rPr>
          <w:rFonts w:ascii="TimesNewRomanPSMT" w:hAnsi="TimesNewRomanPSMT" w:cs="TimesNewRomanPSMT"/>
          <w:sz w:val="32"/>
          <w:szCs w:val="32"/>
        </w:rPr>
        <w:t>même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a ressenti "un amour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brûlant", quelque chose en lui </w:t>
      </w:r>
      <w:r>
        <w:rPr>
          <w:rFonts w:ascii="TimesNewRomanPSMT" w:hAnsi="TimesNewRomanPSMT" w:cs="TimesNewRomanPSMT"/>
          <w:sz w:val="32"/>
          <w:szCs w:val="32"/>
        </w:rPr>
        <w:t>d'</w:t>
      </w:r>
      <w:r w:rsidR="00710422">
        <w:rPr>
          <w:rFonts w:ascii="TimesNewRomanPSMT" w:hAnsi="TimesNewRomanPSMT" w:cs="TimesNewRomanPSMT"/>
          <w:sz w:val="32"/>
          <w:szCs w:val="32"/>
        </w:rPr>
        <w:t>irrésistible</w:t>
      </w:r>
      <w:r>
        <w:rPr>
          <w:rFonts w:ascii="TimesNewRomanPSMT" w:hAnsi="TimesNewRomanPSMT" w:cs="TimesNewRomanPSMT"/>
          <w:sz w:val="32"/>
          <w:szCs w:val="32"/>
        </w:rPr>
        <w:t xml:space="preserve"> et qui le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guide.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Dieu a un projet pour l'humanité, il lui a assigné un but, un objectif; nous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n'en discernons pas les tenant et aboutissant mais nous comprenons confusément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que cela tourne autour de l'amour, la paix, les notions de service et de pardon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entre les humains. Et nous sommes les artisans, les petites mains du projet de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Dieu. Il fait de nous des témoins de son royaume à venir.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Elle est là la mission du croyant: marcher sur le chemin de la vie, sans se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lasser et si c'est le cas, se poser, se nourrir, se fortifier et poursuivre la route pour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toujours témoigner de l'amour au </w:t>
      </w:r>
      <w:r w:rsidR="00710422">
        <w:rPr>
          <w:rFonts w:ascii="TimesNewRomanPSMT" w:hAnsi="TimesNewRomanPSMT" w:cs="TimesNewRomanPSMT"/>
          <w:sz w:val="32"/>
          <w:szCs w:val="32"/>
        </w:rPr>
        <w:t>cœur</w:t>
      </w:r>
      <w:r>
        <w:rPr>
          <w:rFonts w:ascii="TimesNewRomanPSMT" w:hAnsi="TimesNewRomanPSMT" w:cs="TimesNewRomanPSMT"/>
          <w:sz w:val="32"/>
          <w:szCs w:val="32"/>
        </w:rPr>
        <w:t xml:space="preserve"> de notre quotidien. Nous sommes les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maillons de la chaîne humaine qui porte la Bonne Nouvelle de Jésus Christ. Nous</w:t>
      </w:r>
      <w:r w:rsidR="00710422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l'avons reçue de nos pères et mères nous la transmettons à nos enfants. On peut</w:t>
      </w:r>
    </w:p>
    <w:p w:rsidR="00DC57C9" w:rsidRPr="00710422" w:rsidRDefault="00710422" w:rsidP="007104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32"/>
          <w:szCs w:val="32"/>
        </w:rPr>
      </w:pPr>
      <w:proofErr w:type="gramStart"/>
      <w:r>
        <w:rPr>
          <w:rFonts w:ascii="TimesNewRomanPSMT" w:hAnsi="TimesNewRomanPSMT" w:cs="TimesNewRomanPSMT"/>
          <w:sz w:val="32"/>
          <w:szCs w:val="32"/>
        </w:rPr>
        <w:t>en</w:t>
      </w:r>
      <w:proofErr w:type="gramEnd"/>
      <w:r w:rsidR="00DC57C9">
        <w:rPr>
          <w:rFonts w:ascii="TimesNewRomanPSMT" w:hAnsi="TimesNewRomanPSMT" w:cs="TimesNewRomanPSMT"/>
          <w:sz w:val="32"/>
          <w:szCs w:val="32"/>
        </w:rPr>
        <w:t xml:space="preserve"> douter? Rappelons-nous que Dieu "peut faire de ces pierres des enfants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="00DC57C9">
        <w:rPr>
          <w:rFonts w:ascii="TimesNewRomanPSMT" w:hAnsi="TimesNewRomanPSMT" w:cs="TimesNewRomanPSMT"/>
          <w:sz w:val="32"/>
          <w:szCs w:val="32"/>
        </w:rPr>
        <w:t>d'Abraham". Notre espérance est en Dieu qui n'abandonne pas sa création. Elie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="00DC57C9">
        <w:rPr>
          <w:rFonts w:ascii="TimesNewRomanPSMT" w:hAnsi="TimesNewRomanPSMT" w:cs="TimesNewRomanPSMT"/>
          <w:sz w:val="32"/>
          <w:szCs w:val="32"/>
        </w:rPr>
        <w:t xml:space="preserve">lui même a passé le flambeau </w:t>
      </w:r>
      <w:r w:rsidR="00DC57C9" w:rsidRPr="00710422">
        <w:rPr>
          <w:rFonts w:ascii="TimesNewRomanPSMT" w:hAnsi="TimesNewRomanPSMT" w:cs="TimesNewRomanPSMT"/>
          <w:i/>
          <w:sz w:val="32"/>
          <w:szCs w:val="32"/>
        </w:rPr>
        <w:t>"le Seigneur lui dit : « Va, reprends ton chemin en</w:t>
      </w:r>
      <w:r w:rsidRPr="00710422">
        <w:rPr>
          <w:rFonts w:ascii="TimesNewRomanPSMT" w:hAnsi="TimesNewRomanPSMT" w:cs="TimesNewRomanPSMT"/>
          <w:i/>
          <w:sz w:val="32"/>
          <w:szCs w:val="32"/>
        </w:rPr>
        <w:t xml:space="preserve"> </w:t>
      </w:r>
      <w:r w:rsidR="00DC57C9" w:rsidRPr="00710422">
        <w:rPr>
          <w:rFonts w:ascii="TimesNewRomanPSMT" w:hAnsi="TimesNewRomanPSMT" w:cs="TimesNewRomanPSMT"/>
          <w:i/>
          <w:sz w:val="32"/>
          <w:szCs w:val="32"/>
        </w:rPr>
        <w:t xml:space="preserve">direction du désert de Damas. Quand tu seras arrivé, tu oindras </w:t>
      </w:r>
      <w:proofErr w:type="spellStart"/>
      <w:r w:rsidR="00DC57C9" w:rsidRPr="00710422">
        <w:rPr>
          <w:rFonts w:ascii="TimesNewRomanPSMT" w:hAnsi="TimesNewRomanPSMT" w:cs="TimesNewRomanPSMT"/>
          <w:i/>
          <w:sz w:val="32"/>
          <w:szCs w:val="32"/>
        </w:rPr>
        <w:t>Hazaël</w:t>
      </w:r>
      <w:proofErr w:type="spellEnd"/>
      <w:r w:rsidR="00DC57C9" w:rsidRPr="00710422">
        <w:rPr>
          <w:rFonts w:ascii="TimesNewRomanPSMT" w:hAnsi="TimesNewRomanPSMT" w:cs="TimesNewRomanPSMT"/>
          <w:i/>
          <w:sz w:val="32"/>
          <w:szCs w:val="32"/>
        </w:rPr>
        <w:t xml:space="preserve"> comme roi</w:t>
      </w:r>
      <w:r w:rsidRPr="00710422">
        <w:rPr>
          <w:rFonts w:ascii="TimesNewRomanPSMT" w:hAnsi="TimesNewRomanPSMT" w:cs="TimesNewRomanPSMT"/>
          <w:i/>
          <w:sz w:val="32"/>
          <w:szCs w:val="32"/>
        </w:rPr>
        <w:t xml:space="preserve"> </w:t>
      </w:r>
      <w:r w:rsidR="00DC57C9" w:rsidRPr="00710422">
        <w:rPr>
          <w:rFonts w:ascii="TimesNewRomanPSMT" w:hAnsi="TimesNewRomanPSMT" w:cs="TimesNewRomanPSMT"/>
          <w:i/>
          <w:sz w:val="32"/>
          <w:szCs w:val="32"/>
        </w:rPr>
        <w:t xml:space="preserve">sur Aram. Et tu oindras Jéhu, fils de </w:t>
      </w:r>
      <w:proofErr w:type="spellStart"/>
      <w:r w:rsidR="00DC57C9" w:rsidRPr="00710422">
        <w:rPr>
          <w:rFonts w:ascii="TimesNewRomanPSMT" w:hAnsi="TimesNewRomanPSMT" w:cs="TimesNewRomanPSMT"/>
          <w:i/>
          <w:sz w:val="32"/>
          <w:szCs w:val="32"/>
        </w:rPr>
        <w:t>Nimshi</w:t>
      </w:r>
      <w:proofErr w:type="spellEnd"/>
      <w:r w:rsidR="00DC57C9" w:rsidRPr="00710422">
        <w:rPr>
          <w:rFonts w:ascii="TimesNewRomanPSMT" w:hAnsi="TimesNewRomanPSMT" w:cs="TimesNewRomanPSMT"/>
          <w:i/>
          <w:sz w:val="32"/>
          <w:szCs w:val="32"/>
        </w:rPr>
        <w:t>, comme roi sur Israël ; et tu oindras</w:t>
      </w:r>
    </w:p>
    <w:p w:rsidR="00DC57C9" w:rsidRDefault="00DC57C9" w:rsidP="007104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710422">
        <w:rPr>
          <w:rFonts w:ascii="TimesNewRomanPSMT" w:hAnsi="TimesNewRomanPSMT" w:cs="TimesNewRomanPSMT"/>
          <w:i/>
          <w:sz w:val="32"/>
          <w:szCs w:val="32"/>
        </w:rPr>
        <w:t xml:space="preserve">Elisée, fils de </w:t>
      </w:r>
      <w:proofErr w:type="spellStart"/>
      <w:r w:rsidRPr="00710422">
        <w:rPr>
          <w:rFonts w:ascii="TimesNewRomanPSMT" w:hAnsi="TimesNewRomanPSMT" w:cs="TimesNewRomanPSMT"/>
          <w:i/>
          <w:sz w:val="32"/>
          <w:szCs w:val="32"/>
        </w:rPr>
        <w:t>Shafath</w:t>
      </w:r>
      <w:proofErr w:type="spellEnd"/>
      <w:r w:rsidRPr="00710422">
        <w:rPr>
          <w:rFonts w:ascii="TimesNewRomanPSMT" w:hAnsi="TimesNewRomanPSMT" w:cs="TimesNewRomanPSMT"/>
          <w:i/>
          <w:sz w:val="32"/>
          <w:szCs w:val="32"/>
        </w:rPr>
        <w:t>, d’</w:t>
      </w:r>
      <w:proofErr w:type="spellStart"/>
      <w:r w:rsidRPr="00710422">
        <w:rPr>
          <w:rFonts w:ascii="TimesNewRomanPSMT" w:hAnsi="TimesNewRomanPSMT" w:cs="TimesNewRomanPSMT"/>
          <w:i/>
          <w:sz w:val="32"/>
          <w:szCs w:val="32"/>
        </w:rPr>
        <w:t>Avel</w:t>
      </w:r>
      <w:proofErr w:type="spellEnd"/>
      <w:r w:rsidRPr="00710422">
        <w:rPr>
          <w:rFonts w:ascii="TimesNewRomanPSMT" w:hAnsi="TimesNewRomanPSMT" w:cs="TimesNewRomanPSMT"/>
          <w:i/>
          <w:sz w:val="32"/>
          <w:szCs w:val="32"/>
        </w:rPr>
        <w:t>-</w:t>
      </w:r>
      <w:proofErr w:type="spellStart"/>
      <w:r w:rsidRPr="00710422">
        <w:rPr>
          <w:rFonts w:ascii="TimesNewRomanPSMT" w:hAnsi="TimesNewRomanPSMT" w:cs="TimesNewRomanPSMT"/>
          <w:i/>
          <w:sz w:val="32"/>
          <w:szCs w:val="32"/>
        </w:rPr>
        <w:t>Mehola</w:t>
      </w:r>
      <w:proofErr w:type="spellEnd"/>
      <w:r w:rsidRPr="00710422">
        <w:rPr>
          <w:rFonts w:ascii="TimesNewRomanPSMT" w:hAnsi="TimesNewRomanPSMT" w:cs="TimesNewRomanPSMT"/>
          <w:i/>
          <w:sz w:val="32"/>
          <w:szCs w:val="32"/>
        </w:rPr>
        <w:t xml:space="preserve">, </w:t>
      </w:r>
      <w:r w:rsidRPr="00710422">
        <w:rPr>
          <w:rFonts w:ascii="TimesNewRomanPS-ItalicMT" w:hAnsi="TimesNewRomanPS-ItalicMT" w:cs="TimesNewRomanPS-ItalicMT"/>
          <w:i/>
          <w:iCs/>
          <w:sz w:val="32"/>
          <w:szCs w:val="32"/>
        </w:rPr>
        <w:t>comme prophète à ta place</w:t>
      </w:r>
      <w:r>
        <w:rPr>
          <w:rFonts w:ascii="TimesNewRomanPSMT" w:hAnsi="TimesNewRomanPSMT" w:cs="TimesNewRomanPSMT"/>
          <w:sz w:val="32"/>
          <w:szCs w:val="32"/>
        </w:rPr>
        <w:t>."</w:t>
      </w:r>
    </w:p>
    <w:p w:rsidR="00862A44" w:rsidRDefault="00DC57C9" w:rsidP="00DC57C9">
      <w:pPr>
        <w:ind w:firstLine="284"/>
      </w:pPr>
      <w:r>
        <w:rPr>
          <w:rFonts w:ascii="TimesNewRomanPSMT" w:hAnsi="TimesNewRomanPSMT" w:cs="TimesNewRomanPSMT"/>
          <w:sz w:val="32"/>
          <w:szCs w:val="32"/>
        </w:rPr>
        <w:t>Amen</w:t>
      </w:r>
    </w:p>
    <w:sectPr w:rsidR="00862A44" w:rsidSect="00F20012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DC57C9"/>
    <w:rsid w:val="00710422"/>
    <w:rsid w:val="00862A44"/>
    <w:rsid w:val="00DC57C9"/>
    <w:rsid w:val="00F2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1279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</dc:creator>
  <cp:lastModifiedBy>Danièle</cp:lastModifiedBy>
  <cp:revision>2</cp:revision>
  <dcterms:created xsi:type="dcterms:W3CDTF">2015-08-09T06:51:00Z</dcterms:created>
  <dcterms:modified xsi:type="dcterms:W3CDTF">2015-08-09T07:09:00Z</dcterms:modified>
</cp:coreProperties>
</file>